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DC8AB" w14:textId="77777777" w:rsidR="004C32F8" w:rsidRDefault="00000000">
      <w:pPr>
        <w:spacing w:after="40"/>
        <w:jc w:val="center"/>
      </w:pPr>
      <w:r>
        <w:rPr>
          <w:b/>
          <w:bCs/>
          <w:sz w:val="36"/>
          <w:szCs w:val="36"/>
        </w:rPr>
        <w:t>Tariq Cilione</w:t>
      </w:r>
    </w:p>
    <w:p w14:paraId="41F81ED0" w14:textId="4DACB607" w:rsidR="004C32F8" w:rsidRDefault="00000000">
      <w:pPr>
        <w:spacing w:after="20"/>
        <w:jc w:val="center"/>
      </w:pPr>
      <w:r>
        <w:rPr>
          <w:color w:val="6B7280"/>
          <w:sz w:val="18"/>
          <w:szCs w:val="18"/>
        </w:rPr>
        <w:t xml:space="preserve">845.800.7480  |  tariq.cilione@gmail.com  |  </w:t>
      </w:r>
      <w:hyperlink r:id="rId5" w:history="1">
        <w:r w:rsidRPr="00E65971">
          <w:rPr>
            <w:rStyle w:val="Hyperlink"/>
            <w:sz w:val="18"/>
            <w:szCs w:val="18"/>
          </w:rPr>
          <w:t xml:space="preserve">tariqcilione.com </w:t>
        </w:r>
      </w:hyperlink>
      <w:r>
        <w:rPr>
          <w:color w:val="6B7280"/>
          <w:sz w:val="18"/>
          <w:szCs w:val="18"/>
        </w:rPr>
        <w:t xml:space="preserve"> |  </w:t>
      </w:r>
      <w:hyperlink r:id="rId6" w:history="1">
        <w:r w:rsidRPr="004F3426">
          <w:rPr>
            <w:rStyle w:val="Hyperlink"/>
            <w:sz w:val="18"/>
            <w:szCs w:val="18"/>
          </w:rPr>
          <w:t>linkedin.com/in/</w:t>
        </w:r>
        <w:proofErr w:type="spellStart"/>
        <w:r w:rsidRPr="004F3426">
          <w:rPr>
            <w:rStyle w:val="Hyperlink"/>
            <w:sz w:val="18"/>
            <w:szCs w:val="18"/>
          </w:rPr>
          <w:t>tariq-cilione</w:t>
        </w:r>
        <w:proofErr w:type="spellEnd"/>
      </w:hyperlink>
    </w:p>
    <w:p w14:paraId="66C2F178" w14:textId="77777777" w:rsidR="004C32F8" w:rsidRDefault="004C32F8">
      <w:pPr>
        <w:pBdr>
          <w:bottom w:val="single" w:sz="6" w:space="1" w:color="1D4ED8"/>
        </w:pBdr>
        <w:spacing w:before="80" w:after="80"/>
      </w:pPr>
    </w:p>
    <w:p w14:paraId="5FB6759D" w14:textId="77777777" w:rsidR="004C32F8" w:rsidRDefault="00000000">
      <w:pPr>
        <w:pStyle w:val="SectionHeading"/>
      </w:pPr>
      <w:r>
        <w:t>EXECUTIVE SUMMARY</w:t>
      </w:r>
    </w:p>
    <w:p w14:paraId="75CAECE3" w14:textId="77777777" w:rsidR="004C32F8" w:rsidRDefault="00000000">
      <w:pPr>
        <w:spacing w:after="120"/>
      </w:pPr>
      <w:r>
        <w:t xml:space="preserve">Human-Centered UX Researcher &amp; Product Strategist with 5+ years of human-centered practice across AI product research, UX consulting, and learning experience design. Certified Human-Centered Design Practitioner from the LUMA Institute, with a background in cognitive psychology and pedagogy that sharpens insight synthesis and stakeholder storytelling. Built subject-matter expertise through direct ownership on small, fast-moving teams where research drove product decisions without a handoff layer. Currently leading AI trust and ethics research at </w:t>
      </w:r>
      <w:proofErr w:type="spellStart"/>
      <w:r>
        <w:t>CareerCoachingPro</w:t>
      </w:r>
      <w:proofErr w:type="spellEnd"/>
      <w:r>
        <w:t>, developing HCD frameworks that align user needs to business strategy across agile B2B and B2C product contexts.</w:t>
      </w:r>
    </w:p>
    <w:p w14:paraId="04EEAD0A" w14:textId="77777777" w:rsidR="004C32F8" w:rsidRDefault="004C32F8">
      <w:pPr>
        <w:pBdr>
          <w:bottom w:val="single" w:sz="6" w:space="1" w:color="1D4ED8"/>
        </w:pBdr>
        <w:spacing w:before="80" w:after="80"/>
      </w:pPr>
    </w:p>
    <w:p w14:paraId="537113C0" w14:textId="77777777" w:rsidR="004C32F8" w:rsidRDefault="00000000">
      <w:pPr>
        <w:pStyle w:val="SectionHeading"/>
      </w:pPr>
      <w:r>
        <w:t>PROFESSIONAL UX EXPERIENCE</w:t>
      </w:r>
    </w:p>
    <w:p w14:paraId="340F92A7" w14:textId="1C30ED42" w:rsidR="004C32F8" w:rsidRDefault="00000000">
      <w:pPr>
        <w:tabs>
          <w:tab w:val="right" w:pos="9026"/>
        </w:tabs>
        <w:spacing w:before="80" w:after="20"/>
      </w:pPr>
      <w:r>
        <w:rPr>
          <w:b/>
          <w:bCs/>
          <w:sz w:val="21"/>
          <w:szCs w:val="21"/>
        </w:rPr>
        <w:t>UX Researcher, Freelance</w:t>
      </w:r>
      <w:r>
        <w:tab/>
      </w:r>
      <w:r>
        <w:rPr>
          <w:color w:val="6B7280"/>
          <w:sz w:val="19"/>
          <w:szCs w:val="19"/>
        </w:rPr>
        <w:t>May 2025 – Present</w:t>
      </w:r>
      <w:r>
        <w:br/>
      </w:r>
      <w:proofErr w:type="spellStart"/>
      <w:r>
        <w:rPr>
          <w:i/>
          <w:iCs/>
          <w:color w:val="6B7280"/>
          <w:sz w:val="19"/>
          <w:szCs w:val="19"/>
        </w:rPr>
        <w:t>CareerCoachingPro</w:t>
      </w:r>
      <w:proofErr w:type="spellEnd"/>
      <w:r>
        <w:rPr>
          <w:i/>
          <w:iCs/>
          <w:color w:val="6B7280"/>
          <w:sz w:val="19"/>
          <w:szCs w:val="19"/>
        </w:rPr>
        <w:t xml:space="preserve"> | Remote</w:t>
      </w:r>
      <w:r>
        <w:rPr>
          <w:i/>
          <w:iCs/>
          <w:color w:val="1D4ED8"/>
          <w:sz w:val="18"/>
          <w:szCs w:val="18"/>
        </w:rPr>
        <w:t xml:space="preserve"> </w:t>
      </w:r>
      <w:proofErr w:type="gramStart"/>
      <w:r>
        <w:rPr>
          <w:i/>
          <w:iCs/>
          <w:color w:val="1D4ED8"/>
          <w:sz w:val="18"/>
          <w:szCs w:val="18"/>
        </w:rPr>
        <w:t>—  Early</w:t>
      </w:r>
      <w:proofErr w:type="gramEnd"/>
      <w:r>
        <w:rPr>
          <w:i/>
          <w:iCs/>
          <w:color w:val="1D4ED8"/>
          <w:sz w:val="18"/>
          <w:szCs w:val="18"/>
        </w:rPr>
        <w:t>-Stage AI Product Team</w:t>
      </w:r>
    </w:p>
    <w:p w14:paraId="5479EBB4" w14:textId="3C3FE6CF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Own</w:t>
      </w:r>
      <w:r w:rsidR="004F3426">
        <w:rPr>
          <w:sz w:val="19"/>
          <w:szCs w:val="19"/>
        </w:rPr>
        <w:t>ing</w:t>
      </w:r>
      <w:r>
        <w:rPr>
          <w:sz w:val="19"/>
          <w:szCs w:val="19"/>
        </w:rPr>
        <w:t xml:space="preserve"> the end-to-end AI trust and ethics research program as the sole researcher, building a Human-Centered framework from the ground up that directly informs product strategy</w:t>
      </w:r>
    </w:p>
    <w:p w14:paraId="64544CD4" w14:textId="17E65CBD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Lead</w:t>
      </w:r>
      <w:r w:rsidR="004F3426">
        <w:rPr>
          <w:sz w:val="19"/>
          <w:szCs w:val="19"/>
        </w:rPr>
        <w:t>ing</w:t>
      </w:r>
      <w:r>
        <w:rPr>
          <w:sz w:val="19"/>
          <w:szCs w:val="19"/>
        </w:rPr>
        <w:t xml:space="preserve"> HCD and stakeholder facilitation workshops, translating user needs and frustrations into prioritized product decisions with direct input to the </w:t>
      </w:r>
      <w:r w:rsidR="004F3426">
        <w:rPr>
          <w:sz w:val="19"/>
          <w:szCs w:val="19"/>
        </w:rPr>
        <w:t xml:space="preserve">AI product </w:t>
      </w:r>
      <w:r>
        <w:rPr>
          <w:sz w:val="19"/>
          <w:szCs w:val="19"/>
        </w:rPr>
        <w:t>roadmap</w:t>
      </w:r>
    </w:p>
    <w:p w14:paraId="11144533" w14:textId="38A07CBC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Driv</w:t>
      </w:r>
      <w:r w:rsidR="004F3426">
        <w:rPr>
          <w:sz w:val="19"/>
          <w:szCs w:val="19"/>
        </w:rPr>
        <w:t>ing</w:t>
      </w:r>
      <w:r>
        <w:rPr>
          <w:sz w:val="19"/>
          <w:szCs w:val="19"/>
        </w:rPr>
        <w:t xml:space="preserve"> research advocacy across agile ceremonies, operating as both researcher and embedded product partner to keep user needs central to every prioritization decision</w:t>
      </w:r>
    </w:p>
    <w:p w14:paraId="51AF6362" w14:textId="13AE88A2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Defin</w:t>
      </w:r>
      <w:r w:rsidR="004F3426">
        <w:rPr>
          <w:sz w:val="19"/>
          <w:szCs w:val="19"/>
        </w:rPr>
        <w:t xml:space="preserve">ing </w:t>
      </w:r>
      <w:r>
        <w:rPr>
          <w:sz w:val="19"/>
          <w:szCs w:val="19"/>
        </w:rPr>
        <w:t>and execut</w:t>
      </w:r>
      <w:r w:rsidR="004F3426">
        <w:rPr>
          <w:sz w:val="19"/>
          <w:szCs w:val="19"/>
        </w:rPr>
        <w:t>ing</w:t>
      </w:r>
      <w:r>
        <w:rPr>
          <w:sz w:val="19"/>
          <w:szCs w:val="19"/>
        </w:rPr>
        <w:t xml:space="preserve"> a qualitative research agenda from raw survey data, identifying AI trust concerns most impacting user behavior</w:t>
      </w:r>
      <w:r w:rsidR="00E65971">
        <w:rPr>
          <w:sz w:val="19"/>
          <w:szCs w:val="19"/>
        </w:rPr>
        <w:t>,</w:t>
      </w:r>
      <w:r>
        <w:rPr>
          <w:sz w:val="19"/>
          <w:szCs w:val="19"/>
        </w:rPr>
        <w:t xml:space="preserve"> and delivering actionable product recommendations</w:t>
      </w:r>
    </w:p>
    <w:p w14:paraId="508486BC" w14:textId="77777777" w:rsidR="004C32F8" w:rsidRDefault="004C32F8">
      <w:pPr>
        <w:spacing w:after="40"/>
      </w:pPr>
    </w:p>
    <w:p w14:paraId="0731B5DD" w14:textId="1C0AAD75" w:rsidR="004C32F8" w:rsidRDefault="00000000">
      <w:pPr>
        <w:tabs>
          <w:tab w:val="right" w:pos="9026"/>
        </w:tabs>
        <w:spacing w:before="80" w:after="20"/>
      </w:pPr>
      <w:r>
        <w:rPr>
          <w:b/>
          <w:bCs/>
          <w:sz w:val="21"/>
          <w:szCs w:val="21"/>
        </w:rPr>
        <w:t>Web Designer</w:t>
      </w:r>
      <w:r>
        <w:tab/>
      </w:r>
      <w:r>
        <w:rPr>
          <w:color w:val="6B7280"/>
          <w:sz w:val="19"/>
          <w:szCs w:val="19"/>
        </w:rPr>
        <w:t>Sept. 2024 – Dec. 2024</w:t>
      </w:r>
      <w:r>
        <w:br/>
      </w:r>
      <w:r>
        <w:rPr>
          <w:i/>
          <w:iCs/>
          <w:color w:val="6B7280"/>
          <w:sz w:val="19"/>
          <w:szCs w:val="19"/>
        </w:rPr>
        <w:t>Enormous Creative | Peekskill, New York</w:t>
      </w:r>
      <w:proofErr w:type="gramStart"/>
      <w:r>
        <w:rPr>
          <w:i/>
          <w:iCs/>
          <w:color w:val="1D4ED8"/>
          <w:sz w:val="18"/>
          <w:szCs w:val="18"/>
        </w:rPr>
        <w:t>—  Small</w:t>
      </w:r>
      <w:proofErr w:type="gramEnd"/>
      <w:r>
        <w:rPr>
          <w:i/>
          <w:iCs/>
          <w:color w:val="1D4ED8"/>
          <w:sz w:val="18"/>
          <w:szCs w:val="18"/>
        </w:rPr>
        <w:t xml:space="preserve"> Creative Agency</w:t>
      </w:r>
    </w:p>
    <w:p w14:paraId="191A916A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Owned the full UX research and design cycle across multiple client engagements, leading stakeholder interviews and applying HCI heuristics to deliver accessible, responsive websites</w:t>
      </w:r>
    </w:p>
    <w:p w14:paraId="37954CF3" w14:textId="134330A9" w:rsidR="004C32F8" w:rsidRDefault="00000000" w:rsidP="00E65971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Served as client contact for design decisions, ensuring research insights translated directly into business-aligned outcomes without a handoff layer</w:t>
      </w:r>
      <w:r w:rsidR="00E65971">
        <w:rPr>
          <w:sz w:val="19"/>
          <w:szCs w:val="19"/>
        </w:rPr>
        <w:br/>
      </w:r>
    </w:p>
    <w:p w14:paraId="75B5CDC2" w14:textId="6E0A3053" w:rsidR="004C32F8" w:rsidRDefault="00000000">
      <w:pPr>
        <w:tabs>
          <w:tab w:val="right" w:pos="9026"/>
        </w:tabs>
        <w:spacing w:before="80" w:after="20"/>
      </w:pPr>
      <w:r>
        <w:rPr>
          <w:b/>
          <w:bCs/>
          <w:sz w:val="21"/>
          <w:szCs w:val="21"/>
        </w:rPr>
        <w:t>UX Consultant, Freelance</w:t>
      </w:r>
      <w:r>
        <w:tab/>
      </w:r>
      <w:r>
        <w:rPr>
          <w:color w:val="6B7280"/>
          <w:sz w:val="19"/>
          <w:szCs w:val="19"/>
        </w:rPr>
        <w:t>Aug. 2019 – Sept. 2024</w:t>
      </w:r>
      <w:r>
        <w:br/>
      </w:r>
      <w:r>
        <w:rPr>
          <w:i/>
          <w:iCs/>
          <w:color w:val="6B7280"/>
          <w:sz w:val="19"/>
          <w:szCs w:val="19"/>
        </w:rPr>
        <w:t>TAD Excavation &amp; Dimitri Designs | Pine Bush, New York</w:t>
      </w:r>
      <w:r>
        <w:rPr>
          <w:i/>
          <w:iCs/>
          <w:color w:val="1D4ED8"/>
          <w:sz w:val="18"/>
          <w:szCs w:val="18"/>
        </w:rPr>
        <w:t xml:space="preserve"> — Independent UX Practice</w:t>
      </w:r>
    </w:p>
    <w:p w14:paraId="5AA37041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Built and ran an independent UX consultancy with full ownership of research, design, and delivery, improving a client's digital experience and service design to drive sales in new large-scale developments</w:t>
      </w:r>
    </w:p>
    <w:p w14:paraId="4B16534A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Led end-to-end UX redesign for client websites, owning content architecture decisions that improved usability and customer experience with direct client accountability</w:t>
      </w:r>
    </w:p>
    <w:p w14:paraId="32862A61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Diagnosed and resolved hardware and software issues to improve client operational efficiency by 80%, applying systems thinking alongside UX practice</w:t>
      </w:r>
    </w:p>
    <w:p w14:paraId="6014A5AD" w14:textId="77777777" w:rsidR="004C32F8" w:rsidRDefault="004C32F8">
      <w:pPr>
        <w:spacing w:after="40"/>
      </w:pPr>
    </w:p>
    <w:p w14:paraId="1324C0E8" w14:textId="427CC10C" w:rsidR="004C32F8" w:rsidRDefault="00000000">
      <w:pPr>
        <w:tabs>
          <w:tab w:val="right" w:pos="9026"/>
        </w:tabs>
        <w:spacing w:before="80" w:after="20"/>
      </w:pPr>
      <w:r>
        <w:rPr>
          <w:b/>
          <w:bCs/>
          <w:sz w:val="21"/>
          <w:szCs w:val="21"/>
        </w:rPr>
        <w:t>UX Research Specialist</w:t>
      </w:r>
      <w:r>
        <w:tab/>
      </w:r>
      <w:r>
        <w:rPr>
          <w:color w:val="6B7280"/>
          <w:sz w:val="19"/>
          <w:szCs w:val="19"/>
        </w:rPr>
        <w:t>July 2021 – May 2022</w:t>
      </w:r>
      <w:r>
        <w:br/>
      </w:r>
      <w:r>
        <w:rPr>
          <w:i/>
          <w:iCs/>
          <w:color w:val="6B7280"/>
          <w:sz w:val="19"/>
          <w:szCs w:val="19"/>
        </w:rPr>
        <w:t>Touro University Graduate School of Technology | New York, NY</w:t>
      </w:r>
      <w:r>
        <w:rPr>
          <w:i/>
          <w:iCs/>
          <w:color w:val="1D4ED8"/>
          <w:sz w:val="18"/>
          <w:szCs w:val="18"/>
        </w:rPr>
        <w:t xml:space="preserve"> — </w:t>
      </w:r>
      <w:r w:rsidR="0045782D" w:rsidRPr="0045782D">
        <w:rPr>
          <w:i/>
          <w:iCs/>
          <w:color w:val="1D4ED8"/>
          <w:sz w:val="18"/>
          <w:szCs w:val="18"/>
        </w:rPr>
        <w:t>Internal UX Research Role</w:t>
      </w:r>
    </w:p>
    <w:p w14:paraId="04093CB5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Owned competitive analysis and quantitative research on a small institutional team, presenting findings directly to program chairs and deans and driving solutions that improved website usability by 25%</w:t>
      </w:r>
    </w:p>
    <w:p w14:paraId="716A969C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Led mixed-method research in direct partnership with academic leadership to define and build program websites, with no intermediary review layer</w:t>
      </w:r>
    </w:p>
    <w:p w14:paraId="2120DAFB" w14:textId="77777777" w:rsidR="004C32F8" w:rsidRDefault="004C32F8">
      <w:pPr>
        <w:pBdr>
          <w:bottom w:val="single" w:sz="6" w:space="1" w:color="1D4ED8"/>
        </w:pBdr>
        <w:spacing w:before="80" w:after="80"/>
      </w:pPr>
    </w:p>
    <w:p w14:paraId="047D8FDA" w14:textId="77777777" w:rsidR="004C32F8" w:rsidRDefault="00000000">
      <w:pPr>
        <w:pStyle w:val="SectionHeading"/>
      </w:pPr>
      <w:r>
        <w:t>PROFESSIONAL TEACHING EXPERIENCE</w:t>
      </w:r>
    </w:p>
    <w:p w14:paraId="6004484E" w14:textId="77777777" w:rsidR="004C32F8" w:rsidRDefault="00000000">
      <w:pPr>
        <w:tabs>
          <w:tab w:val="right" w:pos="9026"/>
        </w:tabs>
        <w:spacing w:before="80" w:after="20"/>
      </w:pPr>
      <w:r>
        <w:rPr>
          <w:b/>
          <w:bCs/>
          <w:sz w:val="21"/>
          <w:szCs w:val="21"/>
        </w:rPr>
        <w:t>Learning Experience Designer | Substitute Teacher</w:t>
      </w:r>
      <w:r>
        <w:tab/>
      </w:r>
      <w:r>
        <w:rPr>
          <w:color w:val="6B7280"/>
          <w:sz w:val="19"/>
          <w:szCs w:val="19"/>
        </w:rPr>
        <w:t>Jan. 2020 – Sept. 2023</w:t>
      </w:r>
      <w:r>
        <w:br/>
      </w:r>
      <w:r>
        <w:rPr>
          <w:i/>
          <w:iCs/>
          <w:color w:val="6B7280"/>
          <w:sz w:val="19"/>
          <w:szCs w:val="19"/>
        </w:rPr>
        <w:t>Pine Bush Central School District | Pine Bush, NY</w:t>
      </w:r>
    </w:p>
    <w:p w14:paraId="1F56B553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Owned curriculum design and delivery across multiple subject areas, adapting HCD methodology in real time to meet diverse learner needs in a resource-constrained environment</w:t>
      </w:r>
    </w:p>
    <w:p w14:paraId="5C76F496" w14:textId="2D8AA418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 xml:space="preserve">Built structured learning experiences grounded in iterative feedback loops and student-centered design principles, functioning as </w:t>
      </w:r>
      <w:r w:rsidR="004F3426">
        <w:rPr>
          <w:sz w:val="19"/>
          <w:szCs w:val="19"/>
        </w:rPr>
        <w:t xml:space="preserve">the </w:t>
      </w:r>
      <w:r>
        <w:rPr>
          <w:sz w:val="19"/>
          <w:szCs w:val="19"/>
        </w:rPr>
        <w:t>sole subject-matter expert across disciplines</w:t>
      </w:r>
    </w:p>
    <w:p w14:paraId="5A920A9D" w14:textId="77777777" w:rsidR="004C32F8" w:rsidRDefault="004C32F8">
      <w:pPr>
        <w:spacing w:after="40"/>
      </w:pPr>
    </w:p>
    <w:p w14:paraId="2FAE06FF" w14:textId="77777777" w:rsidR="004C32F8" w:rsidRDefault="00000000">
      <w:pPr>
        <w:tabs>
          <w:tab w:val="right" w:pos="9026"/>
        </w:tabs>
        <w:spacing w:before="80" w:after="20"/>
      </w:pPr>
      <w:r>
        <w:rPr>
          <w:b/>
          <w:bCs/>
          <w:sz w:val="21"/>
          <w:szCs w:val="21"/>
        </w:rPr>
        <w:t>Learning Experience Designer | Educator</w:t>
      </w:r>
      <w:r>
        <w:tab/>
      </w:r>
      <w:r>
        <w:rPr>
          <w:color w:val="6B7280"/>
          <w:sz w:val="19"/>
          <w:szCs w:val="19"/>
        </w:rPr>
        <w:t>Sept. 2016 – Sept. 2018</w:t>
      </w:r>
      <w:r>
        <w:br/>
      </w:r>
      <w:r>
        <w:rPr>
          <w:i/>
          <w:iCs/>
          <w:color w:val="6B7280"/>
          <w:sz w:val="19"/>
          <w:szCs w:val="19"/>
        </w:rPr>
        <w:t>NYC Department of Education | New York, NY</w:t>
      </w:r>
    </w:p>
    <w:p w14:paraId="424F35EF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Owned the full research and instructional design cycle for 130 students daily, using quantitative and qualitative data to iterate on learning experiences and drive an 80% goal completion rate</w:t>
      </w:r>
    </w:p>
    <w:p w14:paraId="73D4EEBC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Defined research questions, scoped units of study, and led execution of pedagogical methodologies meeting NYS Board of Regents and College Board AP standards, with direct accountability for outcomes</w:t>
      </w:r>
    </w:p>
    <w:p w14:paraId="4AD78521" w14:textId="77777777" w:rsidR="004C32F8" w:rsidRDefault="004C32F8">
      <w:pPr>
        <w:pBdr>
          <w:bottom w:val="single" w:sz="6" w:space="1" w:color="1D4ED8"/>
        </w:pBdr>
        <w:spacing w:before="80" w:after="80"/>
      </w:pPr>
    </w:p>
    <w:p w14:paraId="491B0CF1" w14:textId="77777777" w:rsidR="004C32F8" w:rsidRDefault="00000000">
      <w:pPr>
        <w:pStyle w:val="SectionHeading"/>
      </w:pPr>
      <w:r>
        <w:t>EDUCATION</w:t>
      </w:r>
    </w:p>
    <w:p w14:paraId="2DCC5E1B" w14:textId="77777777" w:rsidR="004C32F8" w:rsidRDefault="00000000">
      <w:pPr>
        <w:spacing w:after="20"/>
      </w:pPr>
      <w:r>
        <w:rPr>
          <w:b/>
          <w:bCs/>
        </w:rPr>
        <w:t xml:space="preserve">Master of Arts – Web and Multimedia Design: UX </w:t>
      </w:r>
      <w:proofErr w:type="gramStart"/>
      <w:r>
        <w:rPr>
          <w:b/>
          <w:bCs/>
        </w:rPr>
        <w:t>Research</w:t>
      </w:r>
      <w:r>
        <w:rPr>
          <w:color w:val="6B7280"/>
        </w:rPr>
        <w:t xml:space="preserve">  |</w:t>
      </w:r>
      <w:proofErr w:type="gramEnd"/>
      <w:r>
        <w:rPr>
          <w:color w:val="6B7280"/>
        </w:rPr>
        <w:t xml:space="preserve">  GPA: </w:t>
      </w:r>
      <w:proofErr w:type="gramStart"/>
      <w:r>
        <w:rPr>
          <w:color w:val="6B7280"/>
        </w:rPr>
        <w:t>3.7  |</w:t>
      </w:r>
      <w:proofErr w:type="gramEnd"/>
      <w:r>
        <w:rPr>
          <w:color w:val="6B7280"/>
        </w:rPr>
        <w:t xml:space="preserve">  2022</w:t>
      </w:r>
    </w:p>
    <w:p w14:paraId="14430282" w14:textId="77777777" w:rsidR="004C32F8" w:rsidRDefault="00000000">
      <w:pPr>
        <w:spacing w:after="80"/>
      </w:pPr>
      <w:r>
        <w:rPr>
          <w:i/>
          <w:iCs/>
          <w:color w:val="6B7280"/>
        </w:rPr>
        <w:t>Touro University Graduate School of Technology | New York, NY</w:t>
      </w:r>
    </w:p>
    <w:p w14:paraId="69C400C1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Concentrated in UX research strategy, user behavior and cognition, and Human-Computer Interaction — with applied coursework in mixed-methods research design, insight synthesis, and evidence-based product decision-making</w:t>
      </w:r>
    </w:p>
    <w:p w14:paraId="1F5DC98D" w14:textId="77777777" w:rsidR="004C32F8" w:rsidRDefault="00000000">
      <w:pPr>
        <w:pStyle w:val="ListParagraph"/>
        <w:numPr>
          <w:ilvl w:val="0"/>
          <w:numId w:val="2"/>
        </w:numPr>
        <w:spacing w:after="30"/>
      </w:pPr>
      <w:r>
        <w:rPr>
          <w:sz w:val="19"/>
          <w:szCs w:val="19"/>
        </w:rPr>
        <w:t>Developed intermediate proficiency in responsive web design using HTML / SASS &amp; JavaScript</w:t>
      </w:r>
    </w:p>
    <w:p w14:paraId="6C09ED1A" w14:textId="77777777" w:rsidR="004C32F8" w:rsidRDefault="004C32F8">
      <w:pPr>
        <w:spacing w:after="40"/>
      </w:pPr>
    </w:p>
    <w:p w14:paraId="53D9F834" w14:textId="77777777" w:rsidR="004C32F8" w:rsidRDefault="00000000">
      <w:pPr>
        <w:spacing w:after="20"/>
      </w:pPr>
      <w:r>
        <w:rPr>
          <w:b/>
          <w:bCs/>
        </w:rPr>
        <w:t xml:space="preserve">Bachelor of Science – Adolescent Education: Social </w:t>
      </w:r>
      <w:proofErr w:type="gramStart"/>
      <w:r>
        <w:rPr>
          <w:b/>
          <w:bCs/>
        </w:rPr>
        <w:t>Studies</w:t>
      </w:r>
      <w:r>
        <w:rPr>
          <w:color w:val="6B7280"/>
        </w:rPr>
        <w:t xml:space="preserve">  |</w:t>
      </w:r>
      <w:proofErr w:type="gramEnd"/>
      <w:r>
        <w:rPr>
          <w:color w:val="6B7280"/>
        </w:rPr>
        <w:t xml:space="preserve">  History </w:t>
      </w:r>
      <w:proofErr w:type="gramStart"/>
      <w:r>
        <w:rPr>
          <w:color w:val="6B7280"/>
        </w:rPr>
        <w:t>Minor  |</w:t>
      </w:r>
      <w:proofErr w:type="gramEnd"/>
      <w:r>
        <w:rPr>
          <w:color w:val="6B7280"/>
        </w:rPr>
        <w:t xml:space="preserve">  2015</w:t>
      </w:r>
    </w:p>
    <w:p w14:paraId="6C13C32C" w14:textId="77777777" w:rsidR="004C32F8" w:rsidRDefault="00000000">
      <w:pPr>
        <w:spacing w:after="120"/>
      </w:pPr>
      <w:r>
        <w:rPr>
          <w:i/>
          <w:iCs/>
          <w:color w:val="6B7280"/>
        </w:rPr>
        <w:t>SUNY Oswego | Oswego, NY</w:t>
      </w:r>
    </w:p>
    <w:p w14:paraId="4D33587C" w14:textId="77777777" w:rsidR="004C32F8" w:rsidRDefault="004C32F8">
      <w:pPr>
        <w:pBdr>
          <w:bottom w:val="single" w:sz="6" w:space="1" w:color="1D4ED8"/>
        </w:pBdr>
        <w:spacing w:before="80" w:after="80"/>
      </w:pPr>
    </w:p>
    <w:p w14:paraId="45D65D4C" w14:textId="77777777" w:rsidR="004C32F8" w:rsidRDefault="00000000">
      <w:pPr>
        <w:pStyle w:val="SectionHeading"/>
      </w:pPr>
      <w:r>
        <w:t>CERTIFICATIONS</w:t>
      </w:r>
    </w:p>
    <w:p w14:paraId="4BC5F4B1" w14:textId="77777777" w:rsidR="004C32F8" w:rsidRDefault="00000000">
      <w:pPr>
        <w:spacing w:after="20"/>
      </w:pPr>
      <w:r>
        <w:rPr>
          <w:b/>
          <w:bCs/>
        </w:rPr>
        <w:t>Human-Centered Design Practitioner Certification</w:t>
      </w:r>
    </w:p>
    <w:p w14:paraId="0448FA1A" w14:textId="77777777" w:rsidR="004C32F8" w:rsidRDefault="00000000">
      <w:pPr>
        <w:spacing w:after="120"/>
      </w:pPr>
      <w:r>
        <w:rPr>
          <w:i/>
          <w:iCs/>
          <w:color w:val="6B7280"/>
        </w:rPr>
        <w:t xml:space="preserve">LUMA </w:t>
      </w:r>
      <w:proofErr w:type="gramStart"/>
      <w:r>
        <w:rPr>
          <w:i/>
          <w:iCs/>
          <w:color w:val="6B7280"/>
        </w:rPr>
        <w:t>Institute  |</w:t>
      </w:r>
      <w:proofErr w:type="gramEnd"/>
      <w:r>
        <w:rPr>
          <w:i/>
          <w:iCs/>
          <w:color w:val="6B7280"/>
        </w:rPr>
        <w:t xml:space="preserve">  Issued: October 2025</w:t>
      </w:r>
    </w:p>
    <w:p w14:paraId="7EAF7C13" w14:textId="77777777" w:rsidR="004C32F8" w:rsidRDefault="004C32F8">
      <w:pPr>
        <w:pBdr>
          <w:bottom w:val="single" w:sz="6" w:space="1" w:color="1D4ED8"/>
        </w:pBdr>
        <w:spacing w:before="80" w:after="80"/>
      </w:pPr>
    </w:p>
    <w:p w14:paraId="2D37F3CB" w14:textId="2D437EAD" w:rsidR="004C32F8" w:rsidRDefault="00000000">
      <w:pPr>
        <w:pStyle w:val="SectionHeading"/>
      </w:pPr>
      <w:r>
        <w:t>UX</w:t>
      </w:r>
      <w:r w:rsidR="00E65971">
        <w:t>/HCD</w:t>
      </w:r>
      <w:r>
        <w:t xml:space="preserve"> SKILLS</w:t>
      </w:r>
    </w:p>
    <w:p w14:paraId="56907535" w14:textId="115F898B" w:rsidR="004C32F8" w:rsidRDefault="00000000">
      <w:pPr>
        <w:spacing w:after="60"/>
      </w:pPr>
      <w:r>
        <w:rPr>
          <w:sz w:val="19"/>
          <w:szCs w:val="19"/>
        </w:rPr>
        <w:t>Usability Testing Facilitation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User Persona Design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Service &amp; Customer Journey Mapping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Competitive Analysis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Heatmaps / Eye-tracking Analysis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Generative Concept Testing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Market Research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Data Analysis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Ethnographic User Research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Guerrilla UX Research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Information Architecture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Instructional Design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Survey Design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Summative and Formative User Interviews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A/B Testing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User Behavior &amp; Cognition Analysis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Qualitative Research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Quantitative User Research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Prototype User Testing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Low Fidelity / High-Fidelity Design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Human-Computer Interaction (HCI)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Diary Study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Tree Sorting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Adult Learning Methodologies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Human-Centered Design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AI Trust &amp; Ethics Research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Responsible AI / AI Literacy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Jobs-to-be-Done (JTBD)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Stakeholder Facilitation Workshops</w:t>
      </w:r>
      <w:r>
        <w:rPr>
          <w:color w:val="1D4ED8"/>
          <w:sz w:val="19"/>
          <w:szCs w:val="19"/>
        </w:rPr>
        <w:t xml:space="preserve">  •  </w:t>
      </w:r>
      <w:r>
        <w:rPr>
          <w:sz w:val="19"/>
          <w:szCs w:val="19"/>
        </w:rPr>
        <w:t>Research Synthesis &amp; Affinity Mapping</w:t>
      </w:r>
      <w:r w:rsidR="00E65971">
        <w:rPr>
          <w:sz w:val="19"/>
          <w:szCs w:val="19"/>
        </w:rPr>
        <w:t xml:space="preserve"> </w:t>
      </w:r>
    </w:p>
    <w:p w14:paraId="71369EC2" w14:textId="77777777" w:rsidR="004C32F8" w:rsidRDefault="004C32F8">
      <w:pPr>
        <w:pBdr>
          <w:bottom w:val="single" w:sz="6" w:space="1" w:color="1D4ED8"/>
        </w:pBdr>
        <w:spacing w:before="80" w:after="80"/>
      </w:pPr>
    </w:p>
    <w:p w14:paraId="57756B57" w14:textId="77777777" w:rsidR="004C32F8" w:rsidRDefault="00000000">
      <w:pPr>
        <w:pStyle w:val="SectionHeading"/>
      </w:pPr>
      <w:r>
        <w:t>TOOLS &amp; TECHNOLOGIES</w:t>
      </w:r>
    </w:p>
    <w:p w14:paraId="4EA3D3FA" w14:textId="77777777" w:rsidR="004C32F8" w:rsidRDefault="00000000">
      <w:pPr>
        <w:spacing w:after="60"/>
      </w:pPr>
      <w:proofErr w:type="gramStart"/>
      <w:r>
        <w:rPr>
          <w:sz w:val="19"/>
          <w:szCs w:val="19"/>
        </w:rPr>
        <w:t>Figma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proofErr w:type="gramStart"/>
      <w:r>
        <w:rPr>
          <w:sz w:val="19"/>
          <w:szCs w:val="19"/>
        </w:rPr>
        <w:t>Sketch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Adobe </w:t>
      </w:r>
      <w:proofErr w:type="gramStart"/>
      <w:r>
        <w:rPr>
          <w:sz w:val="19"/>
          <w:szCs w:val="19"/>
        </w:rPr>
        <w:t>XD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proofErr w:type="gramStart"/>
      <w:r>
        <w:rPr>
          <w:sz w:val="19"/>
          <w:szCs w:val="19"/>
        </w:rPr>
        <w:t>Miro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proofErr w:type="spellStart"/>
      <w:proofErr w:type="gramStart"/>
      <w:r>
        <w:rPr>
          <w:sz w:val="19"/>
          <w:szCs w:val="19"/>
        </w:rPr>
        <w:t>FigJam</w:t>
      </w:r>
      <w:proofErr w:type="spellEnd"/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proofErr w:type="gramStart"/>
      <w:r>
        <w:rPr>
          <w:sz w:val="19"/>
          <w:szCs w:val="19"/>
        </w:rPr>
        <w:t>Mural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proofErr w:type="gramStart"/>
      <w:r>
        <w:rPr>
          <w:sz w:val="19"/>
          <w:szCs w:val="19"/>
        </w:rPr>
        <w:t>Qualtrics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proofErr w:type="gramStart"/>
      <w:r>
        <w:rPr>
          <w:sz w:val="19"/>
          <w:szCs w:val="19"/>
        </w:rPr>
        <w:t>Maze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Google </w:t>
      </w:r>
      <w:proofErr w:type="gramStart"/>
      <w:r>
        <w:rPr>
          <w:sz w:val="19"/>
          <w:szCs w:val="19"/>
        </w:rPr>
        <w:t>Analytics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Prompt </w:t>
      </w:r>
      <w:proofErr w:type="gramStart"/>
      <w:r>
        <w:rPr>
          <w:sz w:val="19"/>
          <w:szCs w:val="19"/>
        </w:rPr>
        <w:t>Engineering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proofErr w:type="gramStart"/>
      <w:r>
        <w:rPr>
          <w:sz w:val="19"/>
          <w:szCs w:val="19"/>
        </w:rPr>
        <w:t>Notion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proofErr w:type="gramStart"/>
      <w:r>
        <w:rPr>
          <w:sz w:val="19"/>
          <w:szCs w:val="19"/>
        </w:rPr>
        <w:t>JIRA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HTML / </w:t>
      </w:r>
      <w:proofErr w:type="gramStart"/>
      <w:r>
        <w:rPr>
          <w:sz w:val="19"/>
          <w:szCs w:val="19"/>
        </w:rPr>
        <w:t>CSS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>SQL (</w:t>
      </w:r>
      <w:proofErr w:type="gramStart"/>
      <w:r>
        <w:rPr>
          <w:sz w:val="19"/>
          <w:szCs w:val="19"/>
        </w:rPr>
        <w:t>foundational)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proofErr w:type="gramStart"/>
      <w:r>
        <w:rPr>
          <w:sz w:val="19"/>
          <w:szCs w:val="19"/>
        </w:rPr>
        <w:t>JavaScript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Agile UX </w:t>
      </w:r>
      <w:proofErr w:type="gramStart"/>
      <w:r>
        <w:rPr>
          <w:sz w:val="19"/>
          <w:szCs w:val="19"/>
        </w:rPr>
        <w:t>Methodology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iOS / Material </w:t>
      </w:r>
      <w:proofErr w:type="gramStart"/>
      <w:r>
        <w:rPr>
          <w:sz w:val="19"/>
          <w:szCs w:val="19"/>
        </w:rPr>
        <w:t>Design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Microsoft </w:t>
      </w:r>
      <w:proofErr w:type="gramStart"/>
      <w:r>
        <w:rPr>
          <w:sz w:val="19"/>
          <w:szCs w:val="19"/>
        </w:rPr>
        <w:t>Office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Google </w:t>
      </w:r>
      <w:proofErr w:type="gramStart"/>
      <w:r>
        <w:rPr>
          <w:sz w:val="19"/>
          <w:szCs w:val="19"/>
        </w:rPr>
        <w:t>Suite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>Mac OS / Windows</w:t>
      </w:r>
    </w:p>
    <w:p w14:paraId="14612CCD" w14:textId="77777777" w:rsidR="004C32F8" w:rsidRDefault="004C32F8">
      <w:pPr>
        <w:pBdr>
          <w:bottom w:val="single" w:sz="6" w:space="1" w:color="1D4ED8"/>
        </w:pBdr>
        <w:spacing w:before="80" w:after="80"/>
      </w:pPr>
    </w:p>
    <w:p w14:paraId="6F006759" w14:textId="77777777" w:rsidR="004C32F8" w:rsidRDefault="00000000">
      <w:pPr>
        <w:pStyle w:val="SectionHeading"/>
      </w:pPr>
      <w:r>
        <w:t>LEADERSHIP QUALITIES</w:t>
      </w:r>
    </w:p>
    <w:p w14:paraId="7D89A7FB" w14:textId="77777777" w:rsidR="004C32F8" w:rsidRDefault="00000000">
      <w:pPr>
        <w:spacing w:after="60"/>
      </w:pPr>
      <w:r>
        <w:rPr>
          <w:sz w:val="19"/>
          <w:szCs w:val="19"/>
        </w:rPr>
        <w:t xml:space="preserve">Empathetic </w:t>
      </w:r>
      <w:proofErr w:type="gramStart"/>
      <w:r>
        <w:rPr>
          <w:sz w:val="19"/>
          <w:szCs w:val="19"/>
        </w:rPr>
        <w:t>Thinking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Confident and Engaging </w:t>
      </w:r>
      <w:proofErr w:type="gramStart"/>
      <w:r>
        <w:rPr>
          <w:sz w:val="19"/>
          <w:szCs w:val="19"/>
        </w:rPr>
        <w:t>Presentations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Energetic Public </w:t>
      </w:r>
      <w:proofErr w:type="gramStart"/>
      <w:r>
        <w:rPr>
          <w:sz w:val="19"/>
          <w:szCs w:val="19"/>
        </w:rPr>
        <w:t>Speaking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Collaboration / </w:t>
      </w:r>
      <w:proofErr w:type="gramStart"/>
      <w:r>
        <w:rPr>
          <w:sz w:val="19"/>
          <w:szCs w:val="19"/>
        </w:rPr>
        <w:t>Teamwork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Compelling Written &amp; Verbal </w:t>
      </w:r>
      <w:proofErr w:type="gramStart"/>
      <w:r>
        <w:rPr>
          <w:sz w:val="19"/>
          <w:szCs w:val="19"/>
        </w:rPr>
        <w:t>Storytelling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Stakeholder </w:t>
      </w:r>
      <w:proofErr w:type="gramStart"/>
      <w:r>
        <w:rPr>
          <w:sz w:val="19"/>
          <w:szCs w:val="19"/>
        </w:rPr>
        <w:t>Communication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 xml:space="preserve">Cross-functional </w:t>
      </w:r>
      <w:proofErr w:type="gramStart"/>
      <w:r>
        <w:rPr>
          <w:sz w:val="19"/>
          <w:szCs w:val="19"/>
        </w:rPr>
        <w:t>Collaboration</w:t>
      </w:r>
      <w:r>
        <w:rPr>
          <w:color w:val="1D4ED8"/>
          <w:sz w:val="19"/>
          <w:szCs w:val="19"/>
        </w:rPr>
        <w:t xml:space="preserve">  •</w:t>
      </w:r>
      <w:proofErr w:type="gramEnd"/>
      <w:r>
        <w:rPr>
          <w:color w:val="1D4ED8"/>
          <w:sz w:val="19"/>
          <w:szCs w:val="19"/>
        </w:rPr>
        <w:t xml:space="preserve">  </w:t>
      </w:r>
      <w:r>
        <w:rPr>
          <w:sz w:val="19"/>
          <w:szCs w:val="19"/>
        </w:rPr>
        <w:t>Agile Sprint Facilitation</w:t>
      </w:r>
    </w:p>
    <w:p w14:paraId="494B99CC" w14:textId="77777777" w:rsidR="004C32F8" w:rsidRDefault="004C32F8">
      <w:pPr>
        <w:pBdr>
          <w:bottom w:val="single" w:sz="6" w:space="1" w:color="1D4ED8"/>
        </w:pBdr>
        <w:spacing w:before="80" w:after="80"/>
      </w:pPr>
    </w:p>
    <w:p w14:paraId="74581600" w14:textId="77777777" w:rsidR="004C32F8" w:rsidRDefault="00000000">
      <w:pPr>
        <w:pStyle w:val="SectionHeading"/>
      </w:pPr>
      <w:r>
        <w:t>PROFESSIONAL ORGANIZATION</w:t>
      </w:r>
    </w:p>
    <w:p w14:paraId="7250F79B" w14:textId="77777777" w:rsidR="004C32F8" w:rsidRDefault="00000000">
      <w:pPr>
        <w:spacing w:after="20"/>
      </w:pPr>
      <w:r>
        <w:rPr>
          <w:b/>
          <w:bCs/>
        </w:rPr>
        <w:t>UXPA NYC Chapter</w:t>
      </w:r>
    </w:p>
    <w:p w14:paraId="2737EE05" w14:textId="77777777" w:rsidR="004C32F8" w:rsidRDefault="00000000">
      <w:pPr>
        <w:spacing w:after="40"/>
      </w:pPr>
      <w:proofErr w:type="gramStart"/>
      <w:r>
        <w:rPr>
          <w:i/>
          <w:iCs/>
          <w:color w:val="6B7280"/>
        </w:rPr>
        <w:t>Member  |</w:t>
      </w:r>
      <w:proofErr w:type="gramEnd"/>
      <w:r>
        <w:rPr>
          <w:i/>
          <w:iCs/>
          <w:color w:val="6B7280"/>
        </w:rPr>
        <w:t xml:space="preserve">  April 2021 – Present</w:t>
      </w:r>
    </w:p>
    <w:sectPr w:rsidR="004C32F8" w:rsidSect="004F3426">
      <w:pgSz w:w="12240" w:h="15840"/>
      <w:pgMar w:top="720" w:right="1008" w:bottom="414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AD9"/>
    <w:multiLevelType w:val="hybridMultilevel"/>
    <w:tmpl w:val="DE0AB1DC"/>
    <w:lvl w:ilvl="0" w:tplc="F5DCB38A">
      <w:start w:val="1"/>
      <w:numFmt w:val="bullet"/>
      <w:lvlText w:val="•"/>
      <w:lvlJc w:val="left"/>
      <w:pPr>
        <w:ind w:left="360" w:hanging="180"/>
      </w:pPr>
    </w:lvl>
    <w:lvl w:ilvl="1" w:tplc="62B66072">
      <w:numFmt w:val="decimal"/>
      <w:lvlText w:val=""/>
      <w:lvlJc w:val="left"/>
    </w:lvl>
    <w:lvl w:ilvl="2" w:tplc="68A2793A">
      <w:numFmt w:val="decimal"/>
      <w:lvlText w:val=""/>
      <w:lvlJc w:val="left"/>
    </w:lvl>
    <w:lvl w:ilvl="3" w:tplc="3A30B22C">
      <w:numFmt w:val="decimal"/>
      <w:lvlText w:val=""/>
      <w:lvlJc w:val="left"/>
    </w:lvl>
    <w:lvl w:ilvl="4" w:tplc="AEA46126">
      <w:numFmt w:val="decimal"/>
      <w:lvlText w:val=""/>
      <w:lvlJc w:val="left"/>
    </w:lvl>
    <w:lvl w:ilvl="5" w:tplc="4EB6FADC">
      <w:numFmt w:val="decimal"/>
      <w:lvlText w:val=""/>
      <w:lvlJc w:val="left"/>
    </w:lvl>
    <w:lvl w:ilvl="6" w:tplc="6B3E9530">
      <w:numFmt w:val="decimal"/>
      <w:lvlText w:val=""/>
      <w:lvlJc w:val="left"/>
    </w:lvl>
    <w:lvl w:ilvl="7" w:tplc="DCCE50FA">
      <w:numFmt w:val="decimal"/>
      <w:lvlText w:val=""/>
      <w:lvlJc w:val="left"/>
    </w:lvl>
    <w:lvl w:ilvl="8" w:tplc="EB164130">
      <w:numFmt w:val="decimal"/>
      <w:lvlText w:val=""/>
      <w:lvlJc w:val="left"/>
    </w:lvl>
  </w:abstractNum>
  <w:abstractNum w:abstractNumId="1" w15:restartNumberingAfterBreak="0">
    <w:nsid w:val="111F1011"/>
    <w:multiLevelType w:val="hybridMultilevel"/>
    <w:tmpl w:val="148C8458"/>
    <w:lvl w:ilvl="0" w:tplc="ABA80212">
      <w:start w:val="1"/>
      <w:numFmt w:val="bullet"/>
      <w:lvlText w:val="●"/>
      <w:lvlJc w:val="left"/>
      <w:pPr>
        <w:ind w:left="720" w:hanging="360"/>
      </w:pPr>
    </w:lvl>
    <w:lvl w:ilvl="1" w:tplc="D5B41220">
      <w:start w:val="1"/>
      <w:numFmt w:val="bullet"/>
      <w:lvlText w:val="○"/>
      <w:lvlJc w:val="left"/>
      <w:pPr>
        <w:ind w:left="1440" w:hanging="360"/>
      </w:pPr>
    </w:lvl>
    <w:lvl w:ilvl="2" w:tplc="CC42B3F6">
      <w:start w:val="1"/>
      <w:numFmt w:val="bullet"/>
      <w:lvlText w:val="■"/>
      <w:lvlJc w:val="left"/>
      <w:pPr>
        <w:ind w:left="2160" w:hanging="360"/>
      </w:pPr>
    </w:lvl>
    <w:lvl w:ilvl="3" w:tplc="5896D8C2">
      <w:start w:val="1"/>
      <w:numFmt w:val="bullet"/>
      <w:lvlText w:val="●"/>
      <w:lvlJc w:val="left"/>
      <w:pPr>
        <w:ind w:left="2880" w:hanging="360"/>
      </w:pPr>
    </w:lvl>
    <w:lvl w:ilvl="4" w:tplc="3E6E8FF2">
      <w:start w:val="1"/>
      <w:numFmt w:val="bullet"/>
      <w:lvlText w:val="○"/>
      <w:lvlJc w:val="left"/>
      <w:pPr>
        <w:ind w:left="3600" w:hanging="360"/>
      </w:pPr>
    </w:lvl>
    <w:lvl w:ilvl="5" w:tplc="AC803DB0">
      <w:start w:val="1"/>
      <w:numFmt w:val="bullet"/>
      <w:lvlText w:val="■"/>
      <w:lvlJc w:val="left"/>
      <w:pPr>
        <w:ind w:left="4320" w:hanging="360"/>
      </w:pPr>
    </w:lvl>
    <w:lvl w:ilvl="6" w:tplc="E202F098">
      <w:start w:val="1"/>
      <w:numFmt w:val="bullet"/>
      <w:lvlText w:val="●"/>
      <w:lvlJc w:val="left"/>
      <w:pPr>
        <w:ind w:left="5040" w:hanging="360"/>
      </w:pPr>
    </w:lvl>
    <w:lvl w:ilvl="7" w:tplc="90EC56F6">
      <w:start w:val="1"/>
      <w:numFmt w:val="bullet"/>
      <w:lvlText w:val="●"/>
      <w:lvlJc w:val="left"/>
      <w:pPr>
        <w:ind w:left="5760" w:hanging="360"/>
      </w:pPr>
    </w:lvl>
    <w:lvl w:ilvl="8" w:tplc="A2B69126">
      <w:start w:val="1"/>
      <w:numFmt w:val="bullet"/>
      <w:lvlText w:val="●"/>
      <w:lvlJc w:val="left"/>
      <w:pPr>
        <w:ind w:left="6480" w:hanging="360"/>
      </w:pPr>
    </w:lvl>
  </w:abstractNum>
  <w:num w:numId="1" w16cid:durableId="1573542658">
    <w:abstractNumId w:val="1"/>
    <w:lvlOverride w:ilvl="0">
      <w:startOverride w:val="1"/>
    </w:lvlOverride>
  </w:num>
  <w:num w:numId="2" w16cid:durableId="7555916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8"/>
    <w:rsid w:val="000A1015"/>
    <w:rsid w:val="000F3AD3"/>
    <w:rsid w:val="003B6E79"/>
    <w:rsid w:val="0045782D"/>
    <w:rsid w:val="004C32F8"/>
    <w:rsid w:val="004F3426"/>
    <w:rsid w:val="00AE7584"/>
    <w:rsid w:val="00E6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3A2F3"/>
  <w15:docId w15:val="{8485CEDB-F00C-CD45-B528-B948674A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293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ectionHeading">
    <w:name w:val="Section Heading"/>
    <w:pPr>
      <w:spacing w:before="120" w:after="30"/>
    </w:pPr>
    <w:rPr>
      <w:b/>
      <w:bCs/>
      <w:color w:val="1D4ED8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3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tariq-cilione" TargetMode="External"/><Relationship Id="rId5" Type="http://schemas.openxmlformats.org/officeDocument/2006/relationships/hyperlink" Target="https://tariqcilio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Tariq Cilione</cp:lastModifiedBy>
  <cp:revision>4</cp:revision>
  <dcterms:created xsi:type="dcterms:W3CDTF">2026-03-18T14:49:00Z</dcterms:created>
  <dcterms:modified xsi:type="dcterms:W3CDTF">2026-03-18T14:51:00Z</dcterms:modified>
</cp:coreProperties>
</file>